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C7A9" w14:textId="77777777" w:rsidR="009A7B9B" w:rsidRDefault="009A7B9B" w:rsidP="009A7B9B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2E30432C" w14:textId="005A4DD6" w:rsidR="009A7B9B" w:rsidRPr="00024C5D" w:rsidRDefault="009A7B9B" w:rsidP="009A7B9B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024C5D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B</w:t>
      </w:r>
    </w:p>
    <w:p w14:paraId="0C8DBDBD" w14:textId="77777777" w:rsidR="009A7B9B" w:rsidRPr="00024C5D" w:rsidRDefault="009A7B9B" w:rsidP="009A7B9B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34B4AB77" w14:textId="77777777" w:rsidR="009A7B9B" w:rsidRPr="00024C5D" w:rsidRDefault="009A7B9B" w:rsidP="009A7B9B">
      <w:pPr>
        <w:jc w:val="center"/>
        <w:rPr>
          <w:b/>
          <w:bCs/>
        </w:rPr>
      </w:pPr>
      <w:r w:rsidRPr="00024C5D">
        <w:rPr>
          <w:rFonts w:eastAsia="Segoe UI" w:cs="Segoe UI"/>
          <w:b/>
          <w:bCs/>
          <w:color w:val="000000" w:themeColor="text1"/>
        </w:rPr>
        <w:t>DOCUMENTO OFICIAL DEL VALOR DEL CARGO POR PROCESAMIENTO DEL ARTÍCULO</w:t>
      </w:r>
    </w:p>
    <w:p w14:paraId="1222C9BA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5BA1A1B6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62C5A559" w14:textId="77777777" w:rsidR="009A7B9B" w:rsidRDefault="009A7B9B" w:rsidP="009A7B9B">
      <w:pPr>
        <w:jc w:val="both"/>
        <w:rPr>
          <w:b/>
          <w:bCs/>
        </w:rPr>
      </w:pPr>
      <w:r w:rsidRPr="07436124">
        <w:rPr>
          <w:rFonts w:ascii="Arial" w:eastAsia="Arial" w:hAnsi="Arial" w:cs="Arial"/>
          <w:sz w:val="20"/>
          <w:szCs w:val="20"/>
        </w:rPr>
        <w:t xml:space="preserve">El(la) solicitante deberá adjuntar el </w:t>
      </w:r>
      <w:proofErr w:type="spellStart"/>
      <w:r w:rsidRPr="07436124">
        <w:rPr>
          <w:rFonts w:ascii="Arial" w:eastAsia="Arial" w:hAnsi="Arial" w:cs="Arial"/>
          <w:sz w:val="20"/>
          <w:szCs w:val="20"/>
        </w:rPr>
        <w:t>invoice</w:t>
      </w:r>
      <w:proofErr w:type="spellEnd"/>
      <w:r w:rsidRPr="07436124">
        <w:rPr>
          <w:rFonts w:ascii="Arial" w:eastAsia="Arial" w:hAnsi="Arial" w:cs="Arial"/>
          <w:sz w:val="20"/>
          <w:szCs w:val="20"/>
        </w:rPr>
        <w:t xml:space="preserve">, proforma </w:t>
      </w:r>
      <w:proofErr w:type="spellStart"/>
      <w:r w:rsidRPr="07436124">
        <w:rPr>
          <w:rFonts w:ascii="Arial" w:eastAsia="Arial" w:hAnsi="Arial" w:cs="Arial"/>
          <w:sz w:val="20"/>
          <w:szCs w:val="20"/>
        </w:rPr>
        <w:t>invoice</w:t>
      </w:r>
      <w:proofErr w:type="spellEnd"/>
      <w:r w:rsidRPr="07436124">
        <w:rPr>
          <w:rFonts w:ascii="Arial" w:eastAsia="Arial" w:hAnsi="Arial" w:cs="Arial"/>
          <w:sz w:val="20"/>
          <w:szCs w:val="20"/>
        </w:rPr>
        <w:t>, comprobante de cobro, cotización formal o documentación oficial emitida por la revista o editorial, en la que se indique claramente el valor del cargo por procesamiento del artículo (</w:t>
      </w:r>
      <w:proofErr w:type="spellStart"/>
      <w:r w:rsidRPr="07436124">
        <w:rPr>
          <w:rFonts w:ascii="Arial" w:eastAsia="Arial" w:hAnsi="Arial" w:cs="Arial"/>
          <w:i/>
          <w:iCs/>
          <w:sz w:val="20"/>
          <w:szCs w:val="20"/>
        </w:rPr>
        <w:t>Article</w:t>
      </w:r>
      <w:proofErr w:type="spellEnd"/>
      <w:r w:rsidRPr="07436124">
        <w:rPr>
          <w:rFonts w:ascii="Arial" w:eastAsia="Arial" w:hAnsi="Arial" w:cs="Arial"/>
          <w:i/>
          <w:iCs/>
          <w:sz w:val="20"/>
          <w:szCs w:val="20"/>
        </w:rPr>
        <w:t xml:space="preserve"> Processing </w:t>
      </w:r>
      <w:proofErr w:type="spellStart"/>
      <w:r w:rsidRPr="07436124">
        <w:rPr>
          <w:rFonts w:ascii="Arial" w:eastAsia="Arial" w:hAnsi="Arial" w:cs="Arial"/>
          <w:i/>
          <w:iCs/>
          <w:sz w:val="20"/>
          <w:szCs w:val="20"/>
        </w:rPr>
        <w:t>Charge</w:t>
      </w:r>
      <w:proofErr w:type="spellEnd"/>
      <w:r w:rsidRPr="07436124">
        <w:rPr>
          <w:rFonts w:ascii="Arial" w:eastAsia="Arial" w:hAnsi="Arial" w:cs="Arial"/>
          <w:sz w:val="20"/>
          <w:szCs w:val="20"/>
        </w:rPr>
        <w:t xml:space="preserve"> o APC).</w:t>
      </w:r>
    </w:p>
    <w:p w14:paraId="53652631" w14:textId="77777777" w:rsidR="009A7B9B" w:rsidRDefault="009A7B9B" w:rsidP="009A7B9B">
      <w:pPr>
        <w:jc w:val="both"/>
      </w:pPr>
      <w:r w:rsidRPr="07436124">
        <w:rPr>
          <w:rFonts w:ascii="Arial" w:eastAsia="Arial" w:hAnsi="Arial" w:cs="Arial"/>
          <w:sz w:val="20"/>
          <w:szCs w:val="20"/>
        </w:rPr>
        <w:t>El documento deberá permitir verificar el monto total a pagar por concepto de publicación, la moneda en que se expresa el cobro, la identificación de la revista o editorial, y, cuando corresponda, los datos asociados al manuscrito aceptado, tales como título del artículo, código de envío, autores/as o número de referencia editorial.</w:t>
      </w:r>
    </w:p>
    <w:p w14:paraId="6A76FDFD" w14:textId="77777777" w:rsidR="009A7B9B" w:rsidRDefault="009A7B9B" w:rsidP="009A7B9B">
      <w:pPr>
        <w:jc w:val="both"/>
      </w:pPr>
      <w:r w:rsidRPr="07436124">
        <w:rPr>
          <w:rFonts w:ascii="Arial" w:eastAsia="Arial" w:hAnsi="Arial" w:cs="Arial"/>
          <w:sz w:val="20"/>
          <w:szCs w:val="20"/>
        </w:rPr>
        <w:t>En caso de que el valor del APC se encuentre informado en la plataforma editorial o en el sitio web oficial de la revista, se podrá adjuntar una captura de pantalla o comprobante descargable, siempre que este permita corroborar de manera clara el monto del cargo, la fuente oficial de la información y la fecha de consulta.</w:t>
      </w:r>
    </w:p>
    <w:p w14:paraId="71FACB18" w14:textId="77777777" w:rsidR="009A7B9B" w:rsidRDefault="009A7B9B" w:rsidP="009A7B9B">
      <w:pPr>
        <w:jc w:val="both"/>
      </w:pPr>
      <w:r w:rsidRPr="1305D242">
        <w:rPr>
          <w:rFonts w:ascii="Arial" w:eastAsia="Arial" w:hAnsi="Arial" w:cs="Arial"/>
          <w:sz w:val="20"/>
          <w:szCs w:val="20"/>
        </w:rPr>
        <w:t>No se considerarán válidos antecedentes informales, valores referenciales no atribuibles a la revista o editorial, ni comunicaciones que no permitan acreditar oficialmente el monto del cargo por publicación.</w:t>
      </w:r>
    </w:p>
    <w:p w14:paraId="3D4E3F0C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7DD5756A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01065D58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6C37B9EE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30E4CBCF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546B9C3D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3F55BA69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56DD1759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7AD59CED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38425695" w14:textId="77777777" w:rsidR="009A7B9B" w:rsidRDefault="009A7B9B" w:rsidP="009A7B9B">
      <w:pPr>
        <w:jc w:val="both"/>
        <w:rPr>
          <w:rFonts w:ascii="Arial" w:eastAsia="Arial" w:hAnsi="Arial" w:cs="Arial"/>
          <w:sz w:val="20"/>
          <w:szCs w:val="20"/>
        </w:rPr>
      </w:pPr>
    </w:p>
    <w:p w14:paraId="4BA7C8F1" w14:textId="152B1C36" w:rsidR="00C36516" w:rsidRPr="009A7B9B" w:rsidRDefault="009A7B9B" w:rsidP="009A7B9B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 xml:space="preserve">El nombre del archivo debe presentar el formato: 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apellido_nombre_AnexoB_</w:t>
      </w:r>
      <w:r w:rsidR="00051A1F">
        <w:rPr>
          <w:rFonts w:ascii="Arial" w:eastAsia="Arial" w:hAnsi="Arial" w:cs="Arial"/>
          <w:i/>
          <w:iCs/>
          <w:sz w:val="20"/>
          <w:szCs w:val="20"/>
        </w:rPr>
        <w:t>P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APC2026.pdf</w:t>
      </w:r>
    </w:p>
    <w:sectPr w:rsidR="00C36516" w:rsidRPr="009A7B9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6EE4" w14:textId="77777777" w:rsidR="00E02724" w:rsidRDefault="00E02724" w:rsidP="009A7B9B">
      <w:pPr>
        <w:spacing w:after="0" w:line="240" w:lineRule="auto"/>
      </w:pPr>
      <w:r>
        <w:separator/>
      </w:r>
    </w:p>
  </w:endnote>
  <w:endnote w:type="continuationSeparator" w:id="0">
    <w:p w14:paraId="197C5FBB" w14:textId="77777777" w:rsidR="00E02724" w:rsidRDefault="00E02724" w:rsidP="009A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6980" w14:textId="77777777" w:rsidR="00E02724" w:rsidRDefault="00E02724" w:rsidP="009A7B9B">
      <w:pPr>
        <w:spacing w:after="0" w:line="240" w:lineRule="auto"/>
      </w:pPr>
      <w:r>
        <w:separator/>
      </w:r>
    </w:p>
  </w:footnote>
  <w:footnote w:type="continuationSeparator" w:id="0">
    <w:p w14:paraId="0A32CEB8" w14:textId="77777777" w:rsidR="00E02724" w:rsidRDefault="00E02724" w:rsidP="009A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8F3" w14:textId="6CA4861F" w:rsidR="009A7B9B" w:rsidRDefault="009A7B9B">
    <w:pPr>
      <w:pStyle w:val="Encabezado"/>
    </w:pPr>
    <w:r>
      <w:rPr>
        <w:noProof/>
      </w:rPr>
      <w:drawing>
        <wp:inline distT="0" distB="0" distL="0" distR="0" wp14:anchorId="7EBA4F1D" wp14:editId="4C7A157A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9B"/>
    <w:rsid w:val="00024C5D"/>
    <w:rsid w:val="00051A1F"/>
    <w:rsid w:val="004A5011"/>
    <w:rsid w:val="009A7B9B"/>
    <w:rsid w:val="009E526E"/>
    <w:rsid w:val="00AF6965"/>
    <w:rsid w:val="00C36516"/>
    <w:rsid w:val="00E02724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667D"/>
  <w15:chartTrackingRefBased/>
  <w15:docId w15:val="{0E902789-AEF8-423A-80D2-9492F5E2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B9B"/>
  </w:style>
  <w:style w:type="paragraph" w:styleId="Ttulo1">
    <w:name w:val="heading 1"/>
    <w:basedOn w:val="Normal"/>
    <w:next w:val="Normal"/>
    <w:link w:val="Ttulo1Car"/>
    <w:uiPriority w:val="9"/>
    <w:qFormat/>
    <w:rsid w:val="009A7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7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7B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7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7B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7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7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7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7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7B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7B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7B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7B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7B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7B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7B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7B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7B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7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7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7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7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7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7B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7B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7B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7B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7B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7B9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A7B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7B9B"/>
  </w:style>
  <w:style w:type="paragraph" w:styleId="Piedepgina">
    <w:name w:val="footer"/>
    <w:basedOn w:val="Normal"/>
    <w:link w:val="PiedepginaCar"/>
    <w:uiPriority w:val="99"/>
    <w:unhideWhenUsed/>
    <w:rsid w:val="009A7B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7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3</cp:revision>
  <dcterms:created xsi:type="dcterms:W3CDTF">2026-08-24T19:51:00Z</dcterms:created>
  <dcterms:modified xsi:type="dcterms:W3CDTF">2026-08-24T20:20:00Z</dcterms:modified>
</cp:coreProperties>
</file>